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C01" w:rsidRDefault="007F0C01" w:rsidP="00936C2B">
      <w:pPr>
        <w:pStyle w:val="Header"/>
        <w:ind w:right="-3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91792" w:rsidRDefault="00491792" w:rsidP="00B2486B">
      <w:pPr>
        <w:pStyle w:val="Header"/>
        <w:ind w:right="-3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2486B" w:rsidRDefault="00936C2B" w:rsidP="00B2486B">
      <w:pPr>
        <w:pStyle w:val="Header"/>
        <w:ind w:right="-3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05E1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Приложение </w:t>
      </w:r>
      <w:r w:rsidR="00BC4AFF" w:rsidRPr="00305E1A">
        <w:rPr>
          <w:rFonts w:ascii="Times New Roman" w:hAnsi="Times New Roman" w:cs="Times New Roman"/>
          <w:b/>
          <w:bCs/>
          <w:caps/>
          <w:sz w:val="24"/>
          <w:szCs w:val="24"/>
        </w:rPr>
        <w:t>Д</w:t>
      </w:r>
      <w:r w:rsidRPr="00305E1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: </w:t>
      </w:r>
      <w:r w:rsidRPr="00305E1A">
        <w:rPr>
          <w:rFonts w:ascii="Times New Roman" w:hAnsi="Times New Roman" w:cs="Times New Roman"/>
          <w:sz w:val="24"/>
          <w:szCs w:val="24"/>
        </w:rPr>
        <w:t xml:space="preserve">Кодове и индикатори по </w:t>
      </w:r>
      <w:r w:rsidR="009A0552">
        <w:rPr>
          <w:rFonts w:ascii="Times New Roman" w:hAnsi="Times New Roman" w:cs="Times New Roman"/>
          <w:sz w:val="24"/>
          <w:szCs w:val="24"/>
        </w:rPr>
        <w:t>процедура</w:t>
      </w:r>
      <w:r w:rsidR="004613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1792" w:rsidRDefault="00B2486B" w:rsidP="00B2486B">
      <w:pPr>
        <w:pStyle w:val="Header"/>
        <w:ind w:right="-30"/>
        <w:jc w:val="center"/>
        <w:rPr>
          <w:rFonts w:ascii="Times New Roman" w:hAnsi="Times New Roman" w:cs="Times New Roman"/>
          <w:sz w:val="24"/>
          <w:szCs w:val="24"/>
        </w:rPr>
      </w:pPr>
      <w:r w:rsidRPr="00B2486B">
        <w:rPr>
          <w:rFonts w:ascii="Times New Roman" w:hAnsi="Times New Roman" w:cs="Times New Roman"/>
          <w:sz w:val="24"/>
          <w:szCs w:val="24"/>
        </w:rPr>
        <w:t xml:space="preserve">BG16RFOP001-5.001 „Подкрепа за </w:t>
      </w:r>
      <w:proofErr w:type="spellStart"/>
      <w:r w:rsidRPr="00B2486B">
        <w:rPr>
          <w:rFonts w:ascii="Times New Roman" w:hAnsi="Times New Roman" w:cs="Times New Roman"/>
          <w:sz w:val="24"/>
          <w:szCs w:val="24"/>
        </w:rPr>
        <w:t>деинституционализация</w:t>
      </w:r>
      <w:proofErr w:type="spellEnd"/>
      <w:r w:rsidRPr="00B2486B">
        <w:rPr>
          <w:rFonts w:ascii="Times New Roman" w:hAnsi="Times New Roman" w:cs="Times New Roman"/>
          <w:sz w:val="24"/>
          <w:szCs w:val="24"/>
        </w:rPr>
        <w:t xml:space="preserve"> на </w:t>
      </w:r>
      <w:r w:rsidR="008F2D7F">
        <w:rPr>
          <w:rFonts w:ascii="Times New Roman" w:hAnsi="Times New Roman" w:cs="Times New Roman"/>
          <w:sz w:val="24"/>
          <w:szCs w:val="24"/>
        </w:rPr>
        <w:t>грижите</w:t>
      </w:r>
      <w:bookmarkStart w:id="0" w:name="_GoBack"/>
      <w:bookmarkEnd w:id="0"/>
      <w:r w:rsidRPr="00B2486B">
        <w:rPr>
          <w:rFonts w:ascii="Times New Roman" w:hAnsi="Times New Roman" w:cs="Times New Roman"/>
          <w:sz w:val="24"/>
          <w:szCs w:val="24"/>
        </w:rPr>
        <w:t xml:space="preserve"> за деца“</w:t>
      </w:r>
    </w:p>
    <w:p w:rsidR="00936C2B" w:rsidRDefault="00153949" w:rsidP="00B2486B">
      <w:pPr>
        <w:pStyle w:val="Header"/>
        <w:ind w:right="-30"/>
        <w:jc w:val="center"/>
        <w:rPr>
          <w:lang w:val="en-US"/>
        </w:rPr>
      </w:pPr>
      <w:r>
        <w:tab/>
      </w:r>
      <w:r>
        <w:tab/>
      </w:r>
    </w:p>
    <w:p w:rsidR="00B2486B" w:rsidRPr="00B2486B" w:rsidRDefault="00B2486B" w:rsidP="00B2486B">
      <w:pPr>
        <w:pStyle w:val="Header"/>
        <w:ind w:right="-30"/>
        <w:jc w:val="center"/>
        <w:rPr>
          <w:lang w:val="en-US"/>
        </w:rPr>
      </w:pPr>
    </w:p>
    <w:tbl>
      <w:tblPr>
        <w:tblStyle w:val="TableGrid"/>
        <w:tblW w:w="4923" w:type="pct"/>
        <w:tblLayout w:type="fixed"/>
        <w:tblLook w:val="04A0" w:firstRow="1" w:lastRow="0" w:firstColumn="1" w:lastColumn="0" w:noHBand="0" w:noVBand="1"/>
      </w:tblPr>
      <w:tblGrid>
        <w:gridCol w:w="1668"/>
        <w:gridCol w:w="1277"/>
        <w:gridCol w:w="1423"/>
        <w:gridCol w:w="1319"/>
        <w:gridCol w:w="1935"/>
        <w:gridCol w:w="1417"/>
        <w:gridCol w:w="1700"/>
        <w:gridCol w:w="3262"/>
      </w:tblGrid>
      <w:tr w:rsidR="00D40DFB" w:rsidRPr="00CB440E" w:rsidTr="00433129">
        <w:trPr>
          <w:tblHeader/>
        </w:trPr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D40DFB" w:rsidRPr="00CB440E" w:rsidRDefault="00D40DFB" w:rsidP="00856C7B">
            <w:pPr>
              <w:ind w:left="-93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област на интервенция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D40DFB" w:rsidRPr="00CB440E" w:rsidRDefault="00D40DFB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форма на финансиране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:rsidR="00D40DFB" w:rsidRPr="00CB440E" w:rsidRDefault="00D40DFB" w:rsidP="005D12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68E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Териториални механизми за изпълнение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:rsidR="00D40DFB" w:rsidRDefault="00D40DFB" w:rsidP="007868E9">
            <w:pPr>
              <w:ind w:left="-183" w:right="-1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</w:p>
          <w:p w:rsidR="00D40DFB" w:rsidRPr="00CB440E" w:rsidRDefault="00D40DFB" w:rsidP="007868E9">
            <w:pPr>
              <w:ind w:left="-183" w:right="-1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вид на територия</w:t>
            </w: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center"/>
          </w:tcPr>
          <w:p w:rsidR="00D40DFB" w:rsidRPr="00CB440E" w:rsidRDefault="00D40DFB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тематична цел</w:t>
            </w:r>
          </w:p>
        </w:tc>
        <w:tc>
          <w:tcPr>
            <w:tcW w:w="506" w:type="pct"/>
            <w:tcBorders>
              <w:bottom w:val="single" w:sz="4" w:space="0" w:color="auto"/>
            </w:tcBorders>
          </w:tcPr>
          <w:p w:rsidR="00D40DFB" w:rsidRPr="00CB440E" w:rsidRDefault="00D40DFB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вторична тема на ЕСФ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D40DFB" w:rsidRPr="00CB440E" w:rsidRDefault="00D40DFB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икономическа дейност</w:t>
            </w:r>
          </w:p>
        </w:tc>
        <w:tc>
          <w:tcPr>
            <w:tcW w:w="1165" w:type="pct"/>
            <w:tcBorders>
              <w:bottom w:val="single" w:sz="4" w:space="0" w:color="auto"/>
            </w:tcBorders>
            <w:vAlign w:val="center"/>
          </w:tcPr>
          <w:p w:rsidR="00D40DFB" w:rsidRPr="00CB440E" w:rsidRDefault="00D40DFB" w:rsidP="00CF6E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Кога и къде се избира от кандидата</w:t>
            </w:r>
          </w:p>
        </w:tc>
      </w:tr>
      <w:tr w:rsidR="00D40DFB" w:rsidRPr="00CB440E" w:rsidTr="00433129">
        <w:trPr>
          <w:trHeight w:val="2080"/>
        </w:trPr>
        <w:tc>
          <w:tcPr>
            <w:tcW w:w="596" w:type="pct"/>
            <w:vAlign w:val="center"/>
          </w:tcPr>
          <w:p w:rsidR="00D40DFB" w:rsidRPr="00CB440E" w:rsidRDefault="00D40DFB" w:rsidP="006D0D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86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055 </w:t>
            </w:r>
            <w:r w:rsidRPr="00B2486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Друга социална инфраструктура, която допринася за регионалното и местното развитие</w:t>
            </w:r>
          </w:p>
        </w:tc>
        <w:tc>
          <w:tcPr>
            <w:tcW w:w="456" w:type="pct"/>
            <w:vAlign w:val="center"/>
          </w:tcPr>
          <w:p w:rsidR="00D40DFB" w:rsidRPr="00CB440E" w:rsidRDefault="00D40DFB" w:rsidP="00F517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CB44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безвъзмездни средства</w:t>
            </w:r>
          </w:p>
        </w:tc>
        <w:tc>
          <w:tcPr>
            <w:tcW w:w="508" w:type="pct"/>
            <w:vAlign w:val="center"/>
          </w:tcPr>
          <w:p w:rsidR="00D40DFB" w:rsidRPr="00CB440E" w:rsidRDefault="00D40DFB" w:rsidP="00D40D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07-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471" w:type="pct"/>
            <w:vAlign w:val="center"/>
          </w:tcPr>
          <w:p w:rsidR="00D40DFB" w:rsidRPr="00A40326" w:rsidRDefault="00D40DFB" w:rsidP="00D40D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D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07- </w:t>
            </w:r>
            <w:r w:rsidRPr="00D40D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691" w:type="pct"/>
            <w:vAlign w:val="center"/>
          </w:tcPr>
          <w:p w:rsidR="00D40DFB" w:rsidRPr="00CB440E" w:rsidRDefault="00D40DFB" w:rsidP="00B2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9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 w:rsidRPr="00B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Насърчаване на социалното приобщаване, борба с бедността и всяка форма на дискриминация</w:t>
            </w:r>
          </w:p>
        </w:tc>
        <w:tc>
          <w:tcPr>
            <w:tcW w:w="506" w:type="pct"/>
            <w:vAlign w:val="center"/>
          </w:tcPr>
          <w:p w:rsidR="00D40DFB" w:rsidRPr="00CB440E" w:rsidRDefault="00D40DFB" w:rsidP="00CB44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08-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607" w:type="pct"/>
            <w:vAlign w:val="center"/>
          </w:tcPr>
          <w:p w:rsidR="00D40DFB" w:rsidRPr="00CB440E" w:rsidRDefault="00D40DFB" w:rsidP="00CB44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25-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1165" w:type="pct"/>
            <w:vAlign w:val="center"/>
          </w:tcPr>
          <w:p w:rsidR="00D40DFB" w:rsidRPr="00CB440E" w:rsidRDefault="00D40DFB" w:rsidP="008C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sz w:val="20"/>
                <w:szCs w:val="20"/>
              </w:rPr>
              <w:t>Кандидатът посочва този код в раздел</w:t>
            </w:r>
            <w:r w:rsidRPr="00CB44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„Финансова информация – кодове по измерения“</w:t>
            </w:r>
            <w:r w:rsidRPr="00CB440E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кандидатстване.</w:t>
            </w:r>
          </w:p>
        </w:tc>
      </w:tr>
    </w:tbl>
    <w:p w:rsidR="007F0C01" w:rsidRPr="0046132D" w:rsidRDefault="00F352F0" w:rsidP="000552D4">
      <w:pPr>
        <w:spacing w:before="120" w:after="0" w:line="240" w:lineRule="auto"/>
        <w:ind w:left="-142"/>
        <w:jc w:val="both"/>
        <w:rPr>
          <w:rFonts w:ascii="Times New Roman" w:hAnsi="Times New Roman" w:cs="Times New Roman"/>
          <w:bCs/>
          <w:iCs/>
          <w:color w:val="000000"/>
          <w:highlight w:val="yellow"/>
        </w:rPr>
      </w:pPr>
      <w:r w:rsidRPr="00CB440E">
        <w:rPr>
          <w:rFonts w:ascii="Times New Roman" w:hAnsi="Times New Roman" w:cs="Times New Roman"/>
          <w:b/>
          <w:bCs/>
          <w:i/>
          <w:iCs/>
          <w:color w:val="000000"/>
        </w:rPr>
        <w:t>Забележка:</w:t>
      </w:r>
      <w:r w:rsidRPr="00CB440E">
        <w:rPr>
          <w:rFonts w:ascii="Times New Roman" w:hAnsi="Times New Roman" w:cs="Times New Roman"/>
          <w:bCs/>
          <w:iCs/>
          <w:color w:val="000000"/>
        </w:rPr>
        <w:t xml:space="preserve"> </w:t>
      </w:r>
      <w:r w:rsidRPr="000552D4">
        <w:rPr>
          <w:rFonts w:ascii="Times New Roman" w:hAnsi="Times New Roman" w:cs="Times New Roman"/>
          <w:bCs/>
          <w:iCs/>
          <w:color w:val="000000"/>
        </w:rPr>
        <w:t xml:space="preserve">При попълване на поле „Местонахождение (Място на изпълнение на проекта)“ в раздел </w:t>
      </w:r>
      <w:r w:rsidRPr="000552D4">
        <w:rPr>
          <w:rFonts w:ascii="Times New Roman" w:hAnsi="Times New Roman" w:cs="Times New Roman"/>
          <w:bCs/>
          <w:i/>
          <w:iCs/>
          <w:color w:val="000000"/>
        </w:rPr>
        <w:t>„Основни данни“</w:t>
      </w:r>
      <w:r w:rsidRPr="000552D4">
        <w:rPr>
          <w:rFonts w:ascii="Times New Roman" w:hAnsi="Times New Roman" w:cs="Times New Roman"/>
          <w:bCs/>
          <w:iCs/>
          <w:color w:val="000000"/>
        </w:rPr>
        <w:t xml:space="preserve"> на формуляра за кандидатстване</w:t>
      </w:r>
      <w:r w:rsidR="00CB440E" w:rsidRPr="000552D4">
        <w:rPr>
          <w:rFonts w:ascii="Times New Roman" w:hAnsi="Times New Roman" w:cs="Times New Roman"/>
          <w:bCs/>
          <w:iCs/>
          <w:color w:val="000000"/>
        </w:rPr>
        <w:t xml:space="preserve">, кандидатът трябва да </w:t>
      </w:r>
      <w:r w:rsidR="000552D4" w:rsidRPr="000552D4">
        <w:rPr>
          <w:rFonts w:ascii="Times New Roman" w:hAnsi="Times New Roman" w:cs="Times New Roman"/>
          <w:bCs/>
          <w:iCs/>
          <w:color w:val="000000"/>
        </w:rPr>
        <w:t>посочите н</w:t>
      </w:r>
      <w:r w:rsidR="00CB440E" w:rsidRPr="000552D4">
        <w:rPr>
          <w:rFonts w:ascii="Times New Roman" w:hAnsi="Times New Roman" w:cs="Times New Roman"/>
          <w:bCs/>
          <w:iCs/>
          <w:color w:val="000000"/>
        </w:rPr>
        <w:t>аселено</w:t>
      </w:r>
      <w:r w:rsidR="000552D4" w:rsidRPr="000552D4">
        <w:rPr>
          <w:rFonts w:ascii="Times New Roman" w:hAnsi="Times New Roman" w:cs="Times New Roman"/>
          <w:bCs/>
          <w:iCs/>
          <w:color w:val="000000"/>
        </w:rPr>
        <w:t xml:space="preserve">то място, в което </w:t>
      </w:r>
      <w:r w:rsidR="00B2486B">
        <w:rPr>
          <w:rFonts w:ascii="Times New Roman" w:hAnsi="Times New Roman" w:cs="Times New Roman"/>
          <w:bCs/>
          <w:iCs/>
          <w:color w:val="000000"/>
        </w:rPr>
        <w:t>ще бъде изградена инфраструктурата за съответната социална и/или здравно-социална услуга</w:t>
      </w:r>
    </w:p>
    <w:p w:rsidR="00CB440E" w:rsidRDefault="00CB440E" w:rsidP="00CB440E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bCs/>
          <w:iCs/>
          <w:color w:val="000000"/>
        </w:rPr>
      </w:pPr>
    </w:p>
    <w:p w:rsidR="00491792" w:rsidRDefault="00491792" w:rsidP="00CB440E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bCs/>
          <w:iCs/>
          <w:color w:val="000000"/>
        </w:rPr>
      </w:pPr>
    </w:p>
    <w:p w:rsidR="00491792" w:rsidRPr="00CB440E" w:rsidRDefault="00491792" w:rsidP="00CB440E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bCs/>
          <w:iCs/>
          <w:color w:val="000000"/>
        </w:rPr>
      </w:pPr>
    </w:p>
    <w:tbl>
      <w:tblPr>
        <w:tblStyle w:val="TableGrid"/>
        <w:tblW w:w="4923" w:type="pct"/>
        <w:tblLook w:val="04A0" w:firstRow="1" w:lastRow="0" w:firstColumn="1" w:lastColumn="0" w:noHBand="0" w:noVBand="1"/>
      </w:tblPr>
      <w:tblGrid>
        <w:gridCol w:w="4502"/>
        <w:gridCol w:w="2347"/>
        <w:gridCol w:w="7152"/>
      </w:tblGrid>
      <w:tr w:rsidR="00F270FC" w:rsidRPr="00F270FC" w:rsidTr="00B2486B">
        <w:trPr>
          <w:tblHeader/>
        </w:trPr>
        <w:tc>
          <w:tcPr>
            <w:tcW w:w="1608" w:type="pct"/>
            <w:tcBorders>
              <w:bottom w:val="single" w:sz="4" w:space="0" w:color="auto"/>
            </w:tcBorders>
            <w:vAlign w:val="center"/>
          </w:tcPr>
          <w:p w:rsidR="00F270FC" w:rsidRPr="00A37042" w:rsidRDefault="00CE5430" w:rsidP="00193BA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704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Индикатори 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center"/>
          </w:tcPr>
          <w:p w:rsidR="00F270FC" w:rsidRPr="00A37042" w:rsidRDefault="00F270FC" w:rsidP="009548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7042">
              <w:rPr>
                <w:rFonts w:ascii="Times New Roman" w:hAnsi="Times New Roman" w:cs="Times New Roman"/>
                <w:b/>
                <w:bCs/>
                <w:color w:val="000000"/>
              </w:rPr>
              <w:t>Мерна единица</w:t>
            </w:r>
          </w:p>
        </w:tc>
        <w:tc>
          <w:tcPr>
            <w:tcW w:w="2554" w:type="pct"/>
            <w:tcBorders>
              <w:bottom w:val="single" w:sz="4" w:space="0" w:color="auto"/>
            </w:tcBorders>
            <w:vAlign w:val="center"/>
          </w:tcPr>
          <w:p w:rsidR="00F270FC" w:rsidRPr="00A37042" w:rsidRDefault="00F270FC" w:rsidP="009548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7042">
              <w:rPr>
                <w:rFonts w:ascii="Times New Roman" w:hAnsi="Times New Roman" w:cs="Times New Roman"/>
                <w:b/>
                <w:bCs/>
                <w:color w:val="000000"/>
              </w:rPr>
              <w:t>Къде и какво се въвежда от кандидата</w:t>
            </w:r>
          </w:p>
        </w:tc>
      </w:tr>
      <w:tr w:rsidR="000552D4" w:rsidRPr="00F270FC" w:rsidTr="00B2486B">
        <w:trPr>
          <w:trHeight w:val="364"/>
        </w:trPr>
        <w:tc>
          <w:tcPr>
            <w:tcW w:w="1608" w:type="pct"/>
            <w:vAlign w:val="center"/>
          </w:tcPr>
          <w:p w:rsidR="000552D4" w:rsidRPr="00B07C63" w:rsidRDefault="000552D4" w:rsidP="00EC1BC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Грижи за децата и образование: Капацитет на подпомогнатата инфраструктура, предназначена за грижи за децата или образование</w:t>
            </w:r>
          </w:p>
        </w:tc>
        <w:tc>
          <w:tcPr>
            <w:tcW w:w="838" w:type="pct"/>
            <w:vAlign w:val="center"/>
          </w:tcPr>
          <w:p w:rsidR="000552D4" w:rsidRPr="00B07C63" w:rsidRDefault="000552D4" w:rsidP="00EC1BC2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</w:p>
        </w:tc>
        <w:tc>
          <w:tcPr>
            <w:tcW w:w="2554" w:type="pct"/>
            <w:vMerge w:val="restart"/>
            <w:vAlign w:val="center"/>
          </w:tcPr>
          <w:p w:rsidR="000552D4" w:rsidRPr="00DF01E9" w:rsidRDefault="000552D4" w:rsidP="00DF01E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52D4">
              <w:rPr>
                <w:rFonts w:ascii="Times New Roman" w:hAnsi="Times New Roman" w:cs="Times New Roman"/>
                <w:color w:val="000000"/>
              </w:rPr>
              <w:t xml:space="preserve">Всички индикатори се посочват от кандидата във формуляра за кандидатстване, </w:t>
            </w:r>
            <w:r w:rsidRPr="000552D4">
              <w:rPr>
                <w:rFonts w:ascii="Times New Roman" w:hAnsi="Times New Roman" w:cs="Times New Roman"/>
                <w:i/>
                <w:color w:val="000000"/>
              </w:rPr>
              <w:t>раздел Индикатори</w:t>
            </w:r>
            <w:r w:rsidRPr="000552D4">
              <w:rPr>
                <w:rFonts w:ascii="Times New Roman" w:hAnsi="Times New Roman" w:cs="Times New Roman"/>
                <w:color w:val="000000"/>
              </w:rPr>
              <w:t xml:space="preserve">. Кандидатът трябва да въведе </w:t>
            </w:r>
            <w:r w:rsidR="00DF01E9">
              <w:rPr>
                <w:rFonts w:ascii="Times New Roman" w:hAnsi="Times New Roman" w:cs="Times New Roman"/>
                <w:color w:val="000000"/>
              </w:rPr>
              <w:t xml:space="preserve">само </w:t>
            </w:r>
            <w:r w:rsidRPr="00846D8B">
              <w:rPr>
                <w:rFonts w:ascii="Times New Roman" w:hAnsi="Times New Roman" w:cs="Times New Roman"/>
                <w:b/>
                <w:color w:val="000000"/>
              </w:rPr>
              <w:t>целевата стойност и източника на информация</w:t>
            </w:r>
            <w:r w:rsidRPr="000552D4">
              <w:rPr>
                <w:rFonts w:ascii="Times New Roman" w:hAnsi="Times New Roman" w:cs="Times New Roman"/>
                <w:color w:val="000000"/>
              </w:rPr>
              <w:t xml:space="preserve"> за съответния индикатор.</w:t>
            </w:r>
          </w:p>
        </w:tc>
      </w:tr>
      <w:tr w:rsidR="000552D4" w:rsidRPr="00F270FC" w:rsidTr="00B2486B">
        <w:trPr>
          <w:trHeight w:val="298"/>
        </w:trPr>
        <w:tc>
          <w:tcPr>
            <w:tcW w:w="1608" w:type="pct"/>
            <w:vAlign w:val="center"/>
          </w:tcPr>
          <w:p w:rsidR="000552D4" w:rsidRPr="00014A66" w:rsidRDefault="00B2486B" w:rsidP="00B2486B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Брой подкрепени обекти на социалната инфраструктура в процеса на </w:t>
            </w:r>
            <w:proofErr w:type="spellStart"/>
            <w:r w:rsidRPr="00B24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деинституционализация</w:t>
            </w:r>
            <w:proofErr w:type="spellEnd"/>
          </w:p>
        </w:tc>
        <w:tc>
          <w:tcPr>
            <w:tcW w:w="838" w:type="pct"/>
            <w:vAlign w:val="center"/>
          </w:tcPr>
          <w:p w:rsidR="000552D4" w:rsidRPr="00014A66" w:rsidRDefault="00B2486B" w:rsidP="00442AE7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брой</w:t>
            </w:r>
          </w:p>
        </w:tc>
        <w:tc>
          <w:tcPr>
            <w:tcW w:w="2554" w:type="pct"/>
            <w:vMerge/>
            <w:vAlign w:val="center"/>
          </w:tcPr>
          <w:p w:rsidR="000552D4" w:rsidRPr="00A37042" w:rsidRDefault="000552D4" w:rsidP="00BD187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E0785" w:rsidRDefault="008E0785"/>
    <w:sectPr w:rsidR="008E0785" w:rsidSect="00153949">
      <w:headerReference w:type="default" r:id="rId8"/>
      <w:footerReference w:type="default" r:id="rId9"/>
      <w:pgSz w:w="16838" w:h="11906" w:orient="landscape"/>
      <w:pgMar w:top="426" w:right="1417" w:bottom="568" w:left="1417" w:header="284" w:footer="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B6E" w:rsidRDefault="00CC4B6E" w:rsidP="00A40326">
      <w:pPr>
        <w:spacing w:after="0" w:line="240" w:lineRule="auto"/>
      </w:pPr>
      <w:r>
        <w:separator/>
      </w:r>
    </w:p>
  </w:endnote>
  <w:endnote w:type="continuationSeparator" w:id="0">
    <w:p w:rsidR="00CC4B6E" w:rsidRDefault="00CC4B6E" w:rsidP="00A40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6946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0326" w:rsidRDefault="00A403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2D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0326" w:rsidRDefault="00A403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B6E" w:rsidRDefault="00CC4B6E" w:rsidP="00A40326">
      <w:pPr>
        <w:spacing w:after="0" w:line="240" w:lineRule="auto"/>
      </w:pPr>
      <w:r>
        <w:separator/>
      </w:r>
    </w:p>
  </w:footnote>
  <w:footnote w:type="continuationSeparator" w:id="0">
    <w:p w:rsidR="00CC4B6E" w:rsidRDefault="00CC4B6E" w:rsidP="00A403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C2B" w:rsidRPr="0010587A" w:rsidRDefault="00936C2B" w:rsidP="00936C2B">
    <w:pPr>
      <w:pStyle w:val="Header"/>
      <w:pBdr>
        <w:bottom w:val="single" w:sz="6" w:space="1" w:color="auto"/>
      </w:pBdr>
      <w:tabs>
        <w:tab w:val="clear" w:pos="4536"/>
        <w:tab w:val="clear" w:pos="9072"/>
        <w:tab w:val="center" w:pos="4422"/>
        <w:tab w:val="right" w:pos="8844"/>
      </w:tabs>
      <w:spacing w:after="120" w:line="276" w:lineRule="auto"/>
      <w:rPr>
        <w:lang w:val="en-US"/>
      </w:rPr>
    </w:pPr>
    <w:r>
      <w:rPr>
        <w:noProof/>
        <w:lang w:eastAsia="bg-BG"/>
      </w:rPr>
      <w:drawing>
        <wp:inline distT="0" distB="0" distL="0" distR="0" wp14:anchorId="264A57CB" wp14:editId="0D16DBF1">
          <wp:extent cx="2209800" cy="771525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0587A">
      <w:tab/>
    </w:r>
    <w:r w:rsidRPr="0010587A"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  <w:lang w:eastAsia="bg-BG"/>
      </w:rPr>
      <w:drawing>
        <wp:inline distT="0" distB="0" distL="0" distR="0" wp14:anchorId="4100742F" wp14:editId="4975FB6D">
          <wp:extent cx="1943100" cy="676275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E9"/>
    <w:rsid w:val="000028B9"/>
    <w:rsid w:val="00002E03"/>
    <w:rsid w:val="000048E0"/>
    <w:rsid w:val="00014A66"/>
    <w:rsid w:val="0002062A"/>
    <w:rsid w:val="000425DB"/>
    <w:rsid w:val="000552D4"/>
    <w:rsid w:val="000720C5"/>
    <w:rsid w:val="00074957"/>
    <w:rsid w:val="00080E93"/>
    <w:rsid w:val="00093173"/>
    <w:rsid w:val="000A3E76"/>
    <w:rsid w:val="000B6505"/>
    <w:rsid w:val="000B6A49"/>
    <w:rsid w:val="000C1043"/>
    <w:rsid w:val="00114070"/>
    <w:rsid w:val="00143E09"/>
    <w:rsid w:val="00153949"/>
    <w:rsid w:val="00171AEE"/>
    <w:rsid w:val="00193BAF"/>
    <w:rsid w:val="001A4FA6"/>
    <w:rsid w:val="001E10B3"/>
    <w:rsid w:val="002228E9"/>
    <w:rsid w:val="0023395E"/>
    <w:rsid w:val="002454C7"/>
    <w:rsid w:val="00245674"/>
    <w:rsid w:val="002805F1"/>
    <w:rsid w:val="002818B1"/>
    <w:rsid w:val="002A1B2F"/>
    <w:rsid w:val="002A3D32"/>
    <w:rsid w:val="002B3A8A"/>
    <w:rsid w:val="002E417E"/>
    <w:rsid w:val="00305E1A"/>
    <w:rsid w:val="00307D76"/>
    <w:rsid w:val="003440F5"/>
    <w:rsid w:val="00357A2E"/>
    <w:rsid w:val="003926FA"/>
    <w:rsid w:val="003A134D"/>
    <w:rsid w:val="003A19FF"/>
    <w:rsid w:val="003C6F98"/>
    <w:rsid w:val="003E3CDD"/>
    <w:rsid w:val="003E4275"/>
    <w:rsid w:val="003F1289"/>
    <w:rsid w:val="00421745"/>
    <w:rsid w:val="00433129"/>
    <w:rsid w:val="00442AE7"/>
    <w:rsid w:val="0046132D"/>
    <w:rsid w:val="00466959"/>
    <w:rsid w:val="004714FB"/>
    <w:rsid w:val="00491792"/>
    <w:rsid w:val="004B29FB"/>
    <w:rsid w:val="004F59F6"/>
    <w:rsid w:val="0050675C"/>
    <w:rsid w:val="005251E0"/>
    <w:rsid w:val="005945EA"/>
    <w:rsid w:val="005A5411"/>
    <w:rsid w:val="005B2790"/>
    <w:rsid w:val="005C0531"/>
    <w:rsid w:val="005C43C2"/>
    <w:rsid w:val="005D12DF"/>
    <w:rsid w:val="005F0BBC"/>
    <w:rsid w:val="00610DA7"/>
    <w:rsid w:val="0062210D"/>
    <w:rsid w:val="00630481"/>
    <w:rsid w:val="00630E2D"/>
    <w:rsid w:val="006338CD"/>
    <w:rsid w:val="006411C8"/>
    <w:rsid w:val="00644548"/>
    <w:rsid w:val="00671FD1"/>
    <w:rsid w:val="00672778"/>
    <w:rsid w:val="0067727C"/>
    <w:rsid w:val="006D0D3A"/>
    <w:rsid w:val="006F2255"/>
    <w:rsid w:val="00711BF7"/>
    <w:rsid w:val="0071540E"/>
    <w:rsid w:val="0071633D"/>
    <w:rsid w:val="00741B6D"/>
    <w:rsid w:val="00743659"/>
    <w:rsid w:val="00744A22"/>
    <w:rsid w:val="007546CF"/>
    <w:rsid w:val="00774406"/>
    <w:rsid w:val="007818AA"/>
    <w:rsid w:val="007868E9"/>
    <w:rsid w:val="00791A6A"/>
    <w:rsid w:val="00794916"/>
    <w:rsid w:val="007A0164"/>
    <w:rsid w:val="007D6FB8"/>
    <w:rsid w:val="007E1567"/>
    <w:rsid w:val="007E4A11"/>
    <w:rsid w:val="007F0C01"/>
    <w:rsid w:val="00837055"/>
    <w:rsid w:val="00846D8B"/>
    <w:rsid w:val="008470DC"/>
    <w:rsid w:val="00855946"/>
    <w:rsid w:val="00860B7C"/>
    <w:rsid w:val="00860FCA"/>
    <w:rsid w:val="00881474"/>
    <w:rsid w:val="008848C3"/>
    <w:rsid w:val="00891BF5"/>
    <w:rsid w:val="008A2C1E"/>
    <w:rsid w:val="008B3519"/>
    <w:rsid w:val="008C0CCE"/>
    <w:rsid w:val="008D13FC"/>
    <w:rsid w:val="008E0785"/>
    <w:rsid w:val="008F2D7F"/>
    <w:rsid w:val="00934555"/>
    <w:rsid w:val="00936C2B"/>
    <w:rsid w:val="0095480F"/>
    <w:rsid w:val="00975B9D"/>
    <w:rsid w:val="009A0552"/>
    <w:rsid w:val="009A3FDD"/>
    <w:rsid w:val="009D5508"/>
    <w:rsid w:val="00A0788E"/>
    <w:rsid w:val="00A37042"/>
    <w:rsid w:val="00A40326"/>
    <w:rsid w:val="00A64E35"/>
    <w:rsid w:val="00A76C7F"/>
    <w:rsid w:val="00AA51A7"/>
    <w:rsid w:val="00AD7C47"/>
    <w:rsid w:val="00AF06AA"/>
    <w:rsid w:val="00AF4A16"/>
    <w:rsid w:val="00B16BDB"/>
    <w:rsid w:val="00B2486B"/>
    <w:rsid w:val="00B5392E"/>
    <w:rsid w:val="00B60143"/>
    <w:rsid w:val="00B65EF6"/>
    <w:rsid w:val="00B704A2"/>
    <w:rsid w:val="00BB1FF8"/>
    <w:rsid w:val="00BB4206"/>
    <w:rsid w:val="00BC4AFF"/>
    <w:rsid w:val="00BD1875"/>
    <w:rsid w:val="00BE159C"/>
    <w:rsid w:val="00BF252C"/>
    <w:rsid w:val="00BF2E19"/>
    <w:rsid w:val="00C15673"/>
    <w:rsid w:val="00C3536E"/>
    <w:rsid w:val="00C74B1A"/>
    <w:rsid w:val="00C80B3E"/>
    <w:rsid w:val="00C86FFD"/>
    <w:rsid w:val="00C96236"/>
    <w:rsid w:val="00CB440E"/>
    <w:rsid w:val="00CC4B6E"/>
    <w:rsid w:val="00CC7CF6"/>
    <w:rsid w:val="00CD1260"/>
    <w:rsid w:val="00CD41C2"/>
    <w:rsid w:val="00CE0566"/>
    <w:rsid w:val="00CE50B8"/>
    <w:rsid w:val="00CE5430"/>
    <w:rsid w:val="00D071CD"/>
    <w:rsid w:val="00D40DFB"/>
    <w:rsid w:val="00D56771"/>
    <w:rsid w:val="00D6385C"/>
    <w:rsid w:val="00DA0498"/>
    <w:rsid w:val="00DB6923"/>
    <w:rsid w:val="00DC4F0D"/>
    <w:rsid w:val="00DF01E9"/>
    <w:rsid w:val="00E536F1"/>
    <w:rsid w:val="00EA5DBF"/>
    <w:rsid w:val="00EB097F"/>
    <w:rsid w:val="00EB4C8E"/>
    <w:rsid w:val="00EB7450"/>
    <w:rsid w:val="00EE115B"/>
    <w:rsid w:val="00EF1219"/>
    <w:rsid w:val="00F22CCA"/>
    <w:rsid w:val="00F26FB6"/>
    <w:rsid w:val="00F270E4"/>
    <w:rsid w:val="00F270FC"/>
    <w:rsid w:val="00F352F0"/>
    <w:rsid w:val="00F44AAE"/>
    <w:rsid w:val="00F44F9D"/>
    <w:rsid w:val="00F517A4"/>
    <w:rsid w:val="00F553EE"/>
    <w:rsid w:val="00F5621C"/>
    <w:rsid w:val="00F863AF"/>
    <w:rsid w:val="00F863DC"/>
    <w:rsid w:val="00FA4897"/>
    <w:rsid w:val="00FC271C"/>
    <w:rsid w:val="00FD77B6"/>
    <w:rsid w:val="00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B6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A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A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A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A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1745"/>
    <w:pPr>
      <w:ind w:left="720"/>
      <w:contextualSpacing/>
    </w:pPr>
  </w:style>
  <w:style w:type="paragraph" w:styleId="Revision">
    <w:name w:val="Revision"/>
    <w:hidden/>
    <w:uiPriority w:val="99"/>
    <w:semiHidden/>
    <w:rsid w:val="00EF1219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40326"/>
  </w:style>
  <w:style w:type="paragraph" w:styleId="Footer">
    <w:name w:val="footer"/>
    <w:basedOn w:val="Normal"/>
    <w:link w:val="FooterChar"/>
    <w:uiPriority w:val="99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3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B6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A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A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A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A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1745"/>
    <w:pPr>
      <w:ind w:left="720"/>
      <w:contextualSpacing/>
    </w:pPr>
  </w:style>
  <w:style w:type="paragraph" w:styleId="Revision">
    <w:name w:val="Revision"/>
    <w:hidden/>
    <w:uiPriority w:val="99"/>
    <w:semiHidden/>
    <w:rsid w:val="00EF1219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40326"/>
  </w:style>
  <w:style w:type="paragraph" w:styleId="Footer">
    <w:name w:val="footer"/>
    <w:basedOn w:val="Normal"/>
    <w:link w:val="FooterChar"/>
    <w:uiPriority w:val="99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8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4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8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BE54D-571A-4A34-99C2-0BBDA422F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Stanevska</dc:creator>
  <cp:lastModifiedBy>Dimitrina Nikolova</cp:lastModifiedBy>
  <cp:revision>20</cp:revision>
  <cp:lastPrinted>2016-12-19T08:42:00Z</cp:lastPrinted>
  <dcterms:created xsi:type="dcterms:W3CDTF">2016-01-12T15:23:00Z</dcterms:created>
  <dcterms:modified xsi:type="dcterms:W3CDTF">2017-01-03T09:18:00Z</dcterms:modified>
</cp:coreProperties>
</file>